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7C7" w:rsidRDefault="0084445B">
      <w:r w:rsidRPr="0084445B">
        <w:t>2024年全国国民阅读调查成果发布</w:t>
      </w:r>
    </w:p>
    <w:p w:rsidR="00174A1E" w:rsidRDefault="00174A1E">
      <w:r>
        <w:rPr>
          <w:rFonts w:hint="eastAsia"/>
        </w:rPr>
        <w:t>（</w:t>
      </w:r>
      <w:r w:rsidRPr="00174A1E">
        <w:rPr>
          <w:rFonts w:hint="eastAsia"/>
        </w:rPr>
        <w:t>第二十一次全国国民阅读调查于2023年8月启动，2023年10月至2024年2月同步开展样本采集、数据复核工作，2024年3月至4月开展数据处理和数据分析工作。</w:t>
      </w:r>
      <w:r>
        <w:rPr>
          <w:rFonts w:hint="eastAsia"/>
        </w:rPr>
        <w:t>）</w:t>
      </w:r>
    </w:p>
    <w:p w:rsidR="00174A1E" w:rsidRDefault="00174A1E">
      <w:pPr>
        <w:rPr>
          <w:rFonts w:hint="eastAsia"/>
        </w:rPr>
      </w:pPr>
      <w:bookmarkStart w:id="0" w:name="_GoBack"/>
      <w:bookmarkEnd w:id="0"/>
    </w:p>
    <w:p w:rsidR="0084445B" w:rsidRDefault="0084445B">
      <w:r w:rsidRPr="0084445B">
        <w:t>本次调查以网络在线调查和电话调查为主要方式，辅以线下邀约线上填答，在全国173个城市进行样本采集，覆盖我国31个省、自治区、直辖市。本次调查共回收样本158万个（本次调查得到“学习强国”学习平台的大力支持，通过“学习强国”学习平台发放和回收调查问卷），其中18周岁及以上成年人样本占到总样本量的74.9%，0—17周岁未成年人样本占到总样本量的25.1%，城乡样本比例为3.6:1。</w:t>
      </w:r>
    </w:p>
    <w:p w:rsidR="0084445B" w:rsidRDefault="0084445B"/>
    <w:p w:rsidR="0084445B" w:rsidRPr="0084445B" w:rsidRDefault="0084445B" w:rsidP="0084445B">
      <w:pPr>
        <w:pStyle w:val="a7"/>
        <w:numPr>
          <w:ilvl w:val="0"/>
          <w:numId w:val="2"/>
        </w:numPr>
        <w:ind w:firstLineChars="0"/>
      </w:pPr>
      <w:r w:rsidRPr="0084445B">
        <w:rPr>
          <w:rFonts w:hint="eastAsia"/>
        </w:rPr>
        <w:t>数字化阅读深入成年国民生活</w:t>
      </w:r>
    </w:p>
    <w:p w:rsidR="0084445B" w:rsidRPr="0084445B" w:rsidRDefault="0084445B" w:rsidP="0084445B">
      <w:r w:rsidRPr="0084445B">
        <w:rPr>
          <w:rFonts w:hint="eastAsia"/>
        </w:rPr>
        <w:t>进一步对各类数字化阅读载体的接触情况进行分析发现，</w:t>
      </w:r>
      <w:r w:rsidRPr="0084445B">
        <w:t>2023</w:t>
      </w:r>
      <w:r w:rsidRPr="0084445B">
        <w:rPr>
          <w:rFonts w:hint="eastAsia"/>
        </w:rPr>
        <w:t>年有</w:t>
      </w:r>
      <w:r w:rsidRPr="0084445B">
        <w:t>78.3%</w:t>
      </w:r>
      <w:r w:rsidRPr="0084445B">
        <w:rPr>
          <w:rFonts w:hint="eastAsia"/>
        </w:rPr>
        <w:t>的成年国民进行过手机阅读，较</w:t>
      </w:r>
      <w:r w:rsidRPr="0084445B">
        <w:t>2022</w:t>
      </w:r>
      <w:r w:rsidRPr="0084445B">
        <w:rPr>
          <w:rFonts w:hint="eastAsia"/>
        </w:rPr>
        <w:t>年的</w:t>
      </w:r>
      <w:r w:rsidRPr="0084445B">
        <w:t>77.8%</w:t>
      </w:r>
      <w:r w:rsidRPr="0084445B">
        <w:rPr>
          <w:rFonts w:hint="eastAsia"/>
        </w:rPr>
        <w:t>增长了</w:t>
      </w:r>
      <w:r w:rsidRPr="0084445B">
        <w:t>0.5</w:t>
      </w:r>
      <w:r w:rsidRPr="0084445B">
        <w:rPr>
          <w:rFonts w:hint="eastAsia"/>
        </w:rPr>
        <w:t>个百分点；</w:t>
      </w:r>
      <w:r w:rsidRPr="0084445B">
        <w:t>70.6%</w:t>
      </w:r>
      <w:r w:rsidRPr="0084445B">
        <w:rPr>
          <w:rFonts w:hint="eastAsia"/>
        </w:rPr>
        <w:t>的成年国民通过电脑端进行网络在线阅读，较</w:t>
      </w:r>
      <w:r w:rsidRPr="0084445B">
        <w:t>2022</w:t>
      </w:r>
      <w:r w:rsidRPr="0084445B">
        <w:rPr>
          <w:rFonts w:hint="eastAsia"/>
        </w:rPr>
        <w:t>年的</w:t>
      </w:r>
      <w:r w:rsidRPr="0084445B">
        <w:t>71.5%</w:t>
      </w:r>
      <w:r w:rsidRPr="0084445B">
        <w:rPr>
          <w:rFonts w:hint="eastAsia"/>
        </w:rPr>
        <w:t>下降了</w:t>
      </w:r>
      <w:r w:rsidRPr="0084445B">
        <w:t>0.9</w:t>
      </w:r>
      <w:r w:rsidRPr="0084445B">
        <w:rPr>
          <w:rFonts w:hint="eastAsia"/>
        </w:rPr>
        <w:t>个百分点；</w:t>
      </w:r>
      <w:r w:rsidRPr="0084445B">
        <w:t>25.3%</w:t>
      </w:r>
      <w:r w:rsidRPr="0084445B">
        <w:rPr>
          <w:rFonts w:hint="eastAsia"/>
        </w:rPr>
        <w:t>的成年国民在电子阅读器上阅读，比</w:t>
      </w:r>
      <w:r w:rsidRPr="0084445B">
        <w:t>2022</w:t>
      </w:r>
      <w:r w:rsidRPr="0084445B">
        <w:rPr>
          <w:rFonts w:hint="eastAsia"/>
        </w:rPr>
        <w:t>年的</w:t>
      </w:r>
      <w:r w:rsidRPr="0084445B">
        <w:t>26.8%</w:t>
      </w:r>
      <w:r w:rsidRPr="0084445B">
        <w:rPr>
          <w:rFonts w:hint="eastAsia"/>
        </w:rPr>
        <w:t>减少了</w:t>
      </w:r>
      <w:r w:rsidRPr="0084445B">
        <w:t>1.5</w:t>
      </w:r>
      <w:r w:rsidRPr="0084445B">
        <w:rPr>
          <w:rFonts w:hint="eastAsia"/>
        </w:rPr>
        <w:t>个百分点；</w:t>
      </w:r>
      <w:r w:rsidRPr="0084445B">
        <w:t>22.5%</w:t>
      </w:r>
      <w:r w:rsidRPr="0084445B">
        <w:rPr>
          <w:rFonts w:hint="eastAsia"/>
        </w:rPr>
        <w:t>的成年国民使用</w:t>
      </w:r>
      <w:r w:rsidRPr="0084445B">
        <w:t>Pad</w:t>
      </w:r>
      <w:r w:rsidRPr="0084445B">
        <w:rPr>
          <w:rFonts w:hint="eastAsia"/>
        </w:rPr>
        <w:t>（平板电脑）进行阅读，较</w:t>
      </w:r>
      <w:r w:rsidRPr="0084445B">
        <w:t>2022</w:t>
      </w:r>
      <w:r w:rsidRPr="0084445B">
        <w:rPr>
          <w:rFonts w:hint="eastAsia"/>
        </w:rPr>
        <w:t>年的</w:t>
      </w:r>
      <w:r w:rsidRPr="0084445B">
        <w:t>21.3%</w:t>
      </w:r>
      <w:r w:rsidRPr="0084445B">
        <w:rPr>
          <w:rFonts w:hint="eastAsia"/>
        </w:rPr>
        <w:t>增长了</w:t>
      </w:r>
      <w:r w:rsidRPr="0084445B">
        <w:t>1.2</w:t>
      </w:r>
      <w:r w:rsidRPr="0084445B">
        <w:rPr>
          <w:rFonts w:hint="eastAsia"/>
        </w:rPr>
        <w:t>个百分点。</w:t>
      </w:r>
    </w:p>
    <w:p w:rsidR="0084445B" w:rsidRDefault="0084445B"/>
    <w:p w:rsidR="0084445B" w:rsidRPr="0084445B" w:rsidRDefault="0084445B" w:rsidP="0084445B">
      <w:pPr>
        <w:pStyle w:val="a7"/>
        <w:numPr>
          <w:ilvl w:val="0"/>
          <w:numId w:val="2"/>
        </w:numPr>
        <w:ind w:firstLineChars="0"/>
      </w:pPr>
      <w:r w:rsidRPr="0084445B">
        <w:rPr>
          <w:rFonts w:hint="eastAsia"/>
        </w:rPr>
        <w:t>我国成年国民电子书阅读量上升</w:t>
      </w:r>
    </w:p>
    <w:p w:rsidR="0084445B" w:rsidRPr="0084445B" w:rsidRDefault="0084445B" w:rsidP="0084445B">
      <w:r w:rsidRPr="0084445B">
        <w:rPr>
          <w:rFonts w:hint="eastAsia"/>
        </w:rPr>
        <w:t>从成年国民对各类出版物阅读量的考察看，</w:t>
      </w:r>
      <w:r w:rsidRPr="0084445B">
        <w:t>2023</w:t>
      </w:r>
      <w:r w:rsidRPr="0084445B">
        <w:rPr>
          <w:rFonts w:hint="eastAsia"/>
        </w:rPr>
        <w:t>年我国成年国民人均纸质图书阅读量为</w:t>
      </w:r>
      <w:r w:rsidRPr="0084445B">
        <w:t>4.75</w:t>
      </w:r>
      <w:r w:rsidRPr="0084445B">
        <w:rPr>
          <w:rFonts w:hint="eastAsia"/>
        </w:rPr>
        <w:t>本，略低于</w:t>
      </w:r>
      <w:r w:rsidRPr="0084445B">
        <w:t>2022</w:t>
      </w:r>
      <w:r w:rsidRPr="0084445B">
        <w:rPr>
          <w:rFonts w:hint="eastAsia"/>
        </w:rPr>
        <w:t>年的</w:t>
      </w:r>
      <w:r w:rsidRPr="0084445B">
        <w:t>4.78</w:t>
      </w:r>
      <w:r w:rsidRPr="0084445B">
        <w:rPr>
          <w:rFonts w:hint="eastAsia"/>
        </w:rPr>
        <w:t>本。人均电子书阅读量为</w:t>
      </w:r>
      <w:r w:rsidRPr="0084445B">
        <w:t>3.40</w:t>
      </w:r>
      <w:r w:rsidRPr="0084445B">
        <w:rPr>
          <w:rFonts w:hint="eastAsia"/>
        </w:rPr>
        <w:t>本，高于</w:t>
      </w:r>
      <w:r w:rsidRPr="0084445B">
        <w:t>2022</w:t>
      </w:r>
      <w:r w:rsidRPr="0084445B">
        <w:rPr>
          <w:rFonts w:hint="eastAsia"/>
        </w:rPr>
        <w:t>年的</w:t>
      </w:r>
      <w:r w:rsidRPr="0084445B">
        <w:t>3.33</w:t>
      </w:r>
      <w:r w:rsidRPr="0084445B">
        <w:rPr>
          <w:rFonts w:hint="eastAsia"/>
        </w:rPr>
        <w:t>本。人均纸质图书和电子书阅读量合计为</w:t>
      </w:r>
      <w:r w:rsidRPr="0084445B">
        <w:t>8.15</w:t>
      </w:r>
      <w:r w:rsidRPr="0084445B">
        <w:rPr>
          <w:rFonts w:hint="eastAsia"/>
        </w:rPr>
        <w:t>本，高于</w:t>
      </w:r>
      <w:r w:rsidRPr="0084445B">
        <w:t>2022</w:t>
      </w:r>
      <w:r w:rsidRPr="0084445B">
        <w:rPr>
          <w:rFonts w:hint="eastAsia"/>
        </w:rPr>
        <w:t>年的</w:t>
      </w:r>
      <w:r w:rsidRPr="0084445B">
        <w:t>8.11</w:t>
      </w:r>
      <w:r w:rsidRPr="0084445B">
        <w:rPr>
          <w:rFonts w:hint="eastAsia"/>
        </w:rPr>
        <w:t>本。</w:t>
      </w:r>
    </w:p>
    <w:p w:rsidR="0084445B" w:rsidRDefault="0084445B">
      <w:r w:rsidRPr="0084445B">
        <w:rPr>
          <w:rFonts w:hint="eastAsia"/>
        </w:rPr>
        <w:t>纸质报纸的人均阅读量为</w:t>
      </w:r>
      <w:r w:rsidRPr="0084445B">
        <w:t>13.34期（份），较2022年的14.76期（份）减少了1.42期（份）。纸质期刊的人均阅读量为1.89期（份），略高于2022年的1.88期（份）。</w:t>
      </w:r>
    </w:p>
    <w:p w:rsidR="0084445B" w:rsidRDefault="0084445B"/>
    <w:p w:rsidR="0084445B" w:rsidRDefault="0084445B" w:rsidP="0084445B">
      <w:pPr>
        <w:pStyle w:val="a7"/>
        <w:numPr>
          <w:ilvl w:val="0"/>
          <w:numId w:val="2"/>
        </w:numPr>
        <w:ind w:firstLineChars="0"/>
      </w:pPr>
      <w:r w:rsidRPr="0084445B">
        <w:rPr>
          <w:rFonts w:hint="eastAsia"/>
        </w:rPr>
        <w:t>成年国民阅读习惯良好</w:t>
      </w:r>
    </w:p>
    <w:p w:rsidR="0084445B" w:rsidRPr="0084445B" w:rsidRDefault="0084445B" w:rsidP="0084445B">
      <w:r w:rsidRPr="0084445B">
        <w:rPr>
          <w:rFonts w:hint="eastAsia"/>
        </w:rPr>
        <w:t>在传统纸质媒介中，</w:t>
      </w:r>
      <w:r w:rsidRPr="0084445B">
        <w:t>2023年我国成年国民人均每天读书时间最长，为23.38分钟，比2022年的23.13分钟增加了0.25分钟；人均每天读报时长为4.97分钟，少于2022年的5.05分钟；人均每天阅读期刊时长为3.12分钟，略低于2022年的3.15分钟。</w:t>
      </w:r>
    </w:p>
    <w:p w:rsidR="0084445B" w:rsidRDefault="0084445B" w:rsidP="0084445B">
      <w:r w:rsidRPr="0084445B">
        <w:rPr>
          <w:rFonts w:hint="eastAsia"/>
        </w:rPr>
        <w:t>在数字化媒介中，成年国民人均每天手机接触时间最长。</w:t>
      </w:r>
      <w:r w:rsidRPr="0084445B">
        <w:t>2023年我国成年国民人均每天手机接触时长为106.52分钟，比2022年的105.23分钟增加了1.29分钟；人均每天通过电脑端网络在线阅读时长为65.14分钟，较2022年的66.58分钟减少了1.44分钟；人均每天电子阅读器阅读时长为10.33分钟，略低于2022年的10.65分钟；人均每天Pad（平板电脑）阅读时长为9.11分钟，高于2022年的8.79分钟。</w:t>
      </w:r>
    </w:p>
    <w:p w:rsidR="0084445B" w:rsidRDefault="0084445B" w:rsidP="0084445B"/>
    <w:p w:rsidR="0084445B" w:rsidRPr="0084445B" w:rsidRDefault="0084445B" w:rsidP="0084445B">
      <w:pPr>
        <w:pStyle w:val="a7"/>
        <w:numPr>
          <w:ilvl w:val="0"/>
          <w:numId w:val="2"/>
        </w:numPr>
        <w:ind w:firstLineChars="0"/>
      </w:pPr>
      <w:r w:rsidRPr="0084445B">
        <w:t>APP</w:t>
      </w:r>
      <w:r w:rsidRPr="0084445B">
        <w:rPr>
          <w:rFonts w:hint="eastAsia"/>
        </w:rPr>
        <w:t>平台是国民听书主要的渠道</w:t>
      </w:r>
    </w:p>
    <w:p w:rsidR="0084445B" w:rsidRPr="0084445B" w:rsidRDefault="0084445B" w:rsidP="0084445B">
      <w:r w:rsidRPr="0084445B">
        <w:rPr>
          <w:rFonts w:hint="eastAsia"/>
        </w:rPr>
        <w:t>对成年国民听书习惯的考察发现，</w:t>
      </w:r>
      <w:r w:rsidRPr="0084445B">
        <w:t>2023</w:t>
      </w:r>
      <w:r w:rsidRPr="0084445B">
        <w:rPr>
          <w:rFonts w:hint="eastAsia"/>
        </w:rPr>
        <w:t>年我国有三成以上的国民有听书习惯。从成年国民听书情况来看，有</w:t>
      </w:r>
      <w:r w:rsidRPr="0084445B">
        <w:t>36.3%</w:t>
      </w:r>
      <w:r w:rsidRPr="0084445B">
        <w:rPr>
          <w:rFonts w:hint="eastAsia"/>
        </w:rPr>
        <w:t>的成年国民表示在</w:t>
      </w:r>
      <w:r w:rsidRPr="0084445B">
        <w:t>2023</w:t>
      </w:r>
      <w:r w:rsidRPr="0084445B">
        <w:rPr>
          <w:rFonts w:hint="eastAsia"/>
        </w:rPr>
        <w:t>年通过听书的方式阅读，高于</w:t>
      </w:r>
      <w:r w:rsidRPr="0084445B">
        <w:t>2022</w:t>
      </w:r>
      <w:r w:rsidRPr="0084445B">
        <w:rPr>
          <w:rFonts w:hint="eastAsia"/>
        </w:rPr>
        <w:t>年的</w:t>
      </w:r>
      <w:r w:rsidRPr="0084445B">
        <w:t>35.5%</w:t>
      </w:r>
      <w:r w:rsidRPr="0084445B">
        <w:rPr>
          <w:rFonts w:hint="eastAsia"/>
        </w:rPr>
        <w:t>。在</w:t>
      </w:r>
      <w:r w:rsidRPr="0084445B">
        <w:t>0—17</w:t>
      </w:r>
      <w:r w:rsidRPr="0084445B">
        <w:rPr>
          <w:rFonts w:hint="eastAsia"/>
        </w:rPr>
        <w:t>周岁未成年群体中，有</w:t>
      </w:r>
      <w:r w:rsidRPr="0084445B">
        <w:t>33.1%</w:t>
      </w:r>
      <w:r w:rsidRPr="0084445B">
        <w:rPr>
          <w:rFonts w:hint="eastAsia"/>
        </w:rPr>
        <w:t>的人表示自己在过去一年通过听书的方式阅读。</w:t>
      </w:r>
    </w:p>
    <w:p w:rsidR="0084445B" w:rsidRPr="0084445B" w:rsidRDefault="0084445B" w:rsidP="0084445B">
      <w:r w:rsidRPr="0084445B">
        <w:rPr>
          <w:rFonts w:hint="eastAsia"/>
        </w:rPr>
        <w:t>对我国成年国民听书介质的考察发现，选择“移动有声</w:t>
      </w:r>
      <w:r w:rsidRPr="0084445B">
        <w:t>APP</w:t>
      </w:r>
      <w:r w:rsidRPr="0084445B">
        <w:rPr>
          <w:rFonts w:hint="eastAsia"/>
        </w:rPr>
        <w:t>平台”听书的国民比例较高，为</w:t>
      </w:r>
      <w:r w:rsidRPr="0084445B">
        <w:t>23.4%</w:t>
      </w:r>
      <w:r w:rsidRPr="0084445B">
        <w:rPr>
          <w:rFonts w:hint="eastAsia"/>
        </w:rPr>
        <w:t>；有</w:t>
      </w:r>
      <w:r w:rsidRPr="0084445B">
        <w:t>14.1%</w:t>
      </w:r>
      <w:r w:rsidRPr="0084445B">
        <w:rPr>
          <w:rFonts w:hint="eastAsia"/>
        </w:rPr>
        <w:t>的人选择通过“微信公众号或小程序”听书；有</w:t>
      </w:r>
      <w:r w:rsidRPr="0084445B">
        <w:t>9.5%</w:t>
      </w:r>
      <w:r w:rsidRPr="0084445B">
        <w:rPr>
          <w:rFonts w:hint="eastAsia"/>
        </w:rPr>
        <w:t>的人选择通过“智能音箱”听书；分别有</w:t>
      </w:r>
      <w:r w:rsidRPr="0084445B">
        <w:t>7.8%</w:t>
      </w:r>
      <w:r w:rsidRPr="0084445B">
        <w:rPr>
          <w:rFonts w:hint="eastAsia"/>
        </w:rPr>
        <w:t>和</w:t>
      </w:r>
      <w:r w:rsidRPr="0084445B">
        <w:t>6.1%</w:t>
      </w:r>
      <w:r w:rsidRPr="0084445B">
        <w:rPr>
          <w:rFonts w:hint="eastAsia"/>
        </w:rPr>
        <w:t>的人选择通过“广播”和“有声阅读器或语音读书机”听书。</w:t>
      </w:r>
    </w:p>
    <w:p w:rsidR="0084445B" w:rsidRDefault="0084445B" w:rsidP="0084445B"/>
    <w:p w:rsidR="0084445B" w:rsidRPr="0084445B" w:rsidRDefault="0084445B" w:rsidP="0084445B">
      <w:pPr>
        <w:pStyle w:val="a7"/>
        <w:numPr>
          <w:ilvl w:val="0"/>
          <w:numId w:val="2"/>
        </w:numPr>
        <w:ind w:firstLineChars="0"/>
      </w:pPr>
      <w:r w:rsidRPr="0084445B">
        <w:rPr>
          <w:rFonts w:hint="eastAsia"/>
        </w:rPr>
        <w:t>居民参与度和满意度持续攀升</w:t>
      </w:r>
    </w:p>
    <w:p w:rsidR="0084445B" w:rsidRPr="0084445B" w:rsidRDefault="0084445B" w:rsidP="0084445B">
      <w:r w:rsidRPr="0084445B">
        <w:rPr>
          <w:rFonts w:hint="eastAsia"/>
        </w:rPr>
        <w:lastRenderedPageBreak/>
        <w:t>对参与过的全民阅读品牌活动满意度的考察发现，在参与过全民阅读品牌活动的成年国民中，有</w:t>
      </w:r>
      <w:r w:rsidRPr="0084445B">
        <w:t>72.8%</w:t>
      </w:r>
      <w:r w:rsidRPr="0084445B">
        <w:rPr>
          <w:rFonts w:hint="eastAsia"/>
        </w:rPr>
        <w:t>的人对其参加过的阅读活动表示满意（“非常满意”或“比较满意”），较</w:t>
      </w:r>
      <w:r w:rsidRPr="0084445B">
        <w:t>2022</w:t>
      </w:r>
      <w:r w:rsidRPr="0084445B">
        <w:rPr>
          <w:rFonts w:hint="eastAsia"/>
        </w:rPr>
        <w:t>年的</w:t>
      </w:r>
      <w:r w:rsidRPr="0084445B">
        <w:t>72.2%</w:t>
      </w:r>
      <w:r w:rsidRPr="0084445B">
        <w:rPr>
          <w:rFonts w:hint="eastAsia"/>
        </w:rPr>
        <w:t>增长了</w:t>
      </w:r>
      <w:r w:rsidRPr="0084445B">
        <w:t>0.6</w:t>
      </w:r>
      <w:r w:rsidRPr="0084445B">
        <w:rPr>
          <w:rFonts w:hint="eastAsia"/>
        </w:rPr>
        <w:t>个百分点；有</w:t>
      </w:r>
      <w:r w:rsidRPr="0084445B">
        <w:t>17.9%</w:t>
      </w:r>
      <w:r w:rsidRPr="0084445B">
        <w:rPr>
          <w:rFonts w:hint="eastAsia"/>
        </w:rPr>
        <w:t>的人对参加过的阅读活动表示一般，有</w:t>
      </w:r>
      <w:r w:rsidRPr="0084445B">
        <w:t>1.2%</w:t>
      </w:r>
      <w:r w:rsidRPr="0084445B">
        <w:rPr>
          <w:rFonts w:hint="eastAsia"/>
        </w:rPr>
        <w:t>的人对参加过的阅读活动表示不满意（“非常不满意”或“比较不满意”），还有</w:t>
      </w:r>
      <w:r w:rsidRPr="0084445B">
        <w:t>8.1%</w:t>
      </w:r>
      <w:r w:rsidRPr="0084445B">
        <w:rPr>
          <w:rFonts w:hint="eastAsia"/>
        </w:rPr>
        <w:t>的人表示“说不好”。</w:t>
      </w:r>
    </w:p>
    <w:p w:rsidR="0084445B" w:rsidRPr="0084445B" w:rsidRDefault="0084445B" w:rsidP="0084445B"/>
    <w:sectPr w:rsidR="0084445B" w:rsidRPr="008444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AF5" w:rsidRDefault="008D1AF5" w:rsidP="0084445B">
      <w:r>
        <w:separator/>
      </w:r>
    </w:p>
  </w:endnote>
  <w:endnote w:type="continuationSeparator" w:id="0">
    <w:p w:rsidR="008D1AF5" w:rsidRDefault="008D1AF5" w:rsidP="0084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AF5" w:rsidRDefault="008D1AF5" w:rsidP="0084445B">
      <w:r>
        <w:separator/>
      </w:r>
    </w:p>
  </w:footnote>
  <w:footnote w:type="continuationSeparator" w:id="0">
    <w:p w:rsidR="008D1AF5" w:rsidRDefault="008D1AF5" w:rsidP="00844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056FA6"/>
    <w:multiLevelType w:val="hybridMultilevel"/>
    <w:tmpl w:val="063216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2A0138"/>
    <w:multiLevelType w:val="hybridMultilevel"/>
    <w:tmpl w:val="97DC727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169"/>
    <w:rsid w:val="00174A1E"/>
    <w:rsid w:val="001B4709"/>
    <w:rsid w:val="00414169"/>
    <w:rsid w:val="0084445B"/>
    <w:rsid w:val="008D1AF5"/>
    <w:rsid w:val="00F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D8A213"/>
  <w15:chartTrackingRefBased/>
  <w15:docId w15:val="{BFA8F3D1-0D28-417E-BBA3-79F7E6AB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44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4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445B"/>
    <w:rPr>
      <w:sz w:val="18"/>
      <w:szCs w:val="18"/>
    </w:rPr>
  </w:style>
  <w:style w:type="paragraph" w:styleId="a7">
    <w:name w:val="List Paragraph"/>
    <w:basedOn w:val="a"/>
    <w:uiPriority w:val="34"/>
    <w:qFormat/>
    <w:rsid w:val="0084445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大聪明王兰花</dc:creator>
  <cp:keywords/>
  <dc:description/>
  <cp:lastModifiedBy>lenovo</cp:lastModifiedBy>
  <cp:revision>3</cp:revision>
  <dcterms:created xsi:type="dcterms:W3CDTF">2025-04-22T06:35:00Z</dcterms:created>
  <dcterms:modified xsi:type="dcterms:W3CDTF">2025-04-22T06:43:00Z</dcterms:modified>
</cp:coreProperties>
</file>